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B0" w:rsidRDefault="004073D0" w:rsidP="000249B6">
      <w:pPr>
        <w:bidi/>
        <w:jc w:val="left"/>
        <w:rPr>
          <w:rFonts w:ascii="Calibri" w:eastAsia="MS Gothic" w:hAnsi="Calibri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اگر ترجمه</w:t>
      </w:r>
      <w:r>
        <w:rPr>
          <w:rFonts w:cs="B Nazanin" w:hint="cs"/>
          <w:sz w:val="24"/>
          <w:szCs w:val="24"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ی مورد بحث ما کامل باشد، می</w:t>
      </w:r>
      <w:r>
        <w:rPr>
          <w:rFonts w:cs="B Nazanin" w:hint="cs"/>
          <w:sz w:val="24"/>
          <w:szCs w:val="24"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 xml:space="preserve">توانیم آن را </w:t>
      </w:r>
      <w:r w:rsidR="00F81EC8">
        <w:rPr>
          <w:rFonts w:cs="B Nazanin" w:hint="cs"/>
          <w:sz w:val="24"/>
          <w:szCs w:val="24"/>
          <w:rtl/>
          <w:lang w:bidi="fa-IR"/>
        </w:rPr>
        <w:t>«</w:t>
      </w:r>
      <w:proofErr w:type="spellStart"/>
      <w:r w:rsidR="00F81EC8">
        <w:rPr>
          <w:rFonts w:cs="B Nazanin" w:hint="cs"/>
          <w:sz w:val="24"/>
          <w:szCs w:val="24"/>
          <w:rtl/>
          <w:lang w:bidi="fa-IR"/>
        </w:rPr>
        <w:t>زنیاکو</w:t>
      </w:r>
      <w:proofErr w:type="spellEnd"/>
      <w:r w:rsidR="00F81EC8">
        <w:rPr>
          <w:rFonts w:cs="B Nazanin" w:hint="cs"/>
          <w:sz w:val="24"/>
          <w:szCs w:val="24"/>
          <w:rtl/>
          <w:lang w:bidi="fa-IR"/>
        </w:rPr>
        <w:t>»</w:t>
      </w:r>
      <w:r w:rsidR="00F81EC8" w:rsidRPr="00794CA4">
        <w:rPr>
          <w:rFonts w:ascii="Arial Unicode MS" w:eastAsia="Arial Unicode MS" w:hAnsi="Arial Unicode MS" w:cs="B Nazanin"/>
          <w:sz w:val="24"/>
          <w:szCs w:val="24"/>
        </w:rPr>
        <w:t>(</w:t>
      </w:r>
      <w:proofErr w:type="spellStart"/>
      <w:r w:rsidR="00F81EC8" w:rsidRPr="00794CA4">
        <w:rPr>
          <w:rFonts w:ascii="MS Gothic" w:eastAsia="MS Gothic" w:hAnsi="MS Gothic" w:cs="B Nazanin" w:hint="eastAsia"/>
          <w:sz w:val="24"/>
          <w:szCs w:val="24"/>
          <w:lang w:bidi="fa-IR"/>
        </w:rPr>
        <w:t>全訳</w:t>
      </w:r>
      <w:proofErr w:type="spellEnd"/>
      <w:r w:rsidR="00F81EC8" w:rsidRPr="00794CA4">
        <w:rPr>
          <w:rFonts w:ascii="MS Gothic" w:eastAsia="MS Gothic" w:hAnsi="MS Gothic" w:cs="B Nazanin" w:hint="eastAsia"/>
          <w:sz w:val="24"/>
          <w:szCs w:val="24"/>
          <w:lang w:bidi="fa-IR"/>
        </w:rPr>
        <w:t>)</w:t>
      </w:r>
      <w:r w:rsidR="000C7F46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 w:rsidR="000C7F46">
        <w:rPr>
          <w:rStyle w:val="FootnoteReference"/>
          <w:rFonts w:ascii="MS Gothic" w:eastAsia="MS Gothic" w:hAnsi="MS Gothic" w:cs="B Nazanin"/>
          <w:sz w:val="24"/>
          <w:szCs w:val="24"/>
          <w:rtl/>
          <w:lang w:bidi="fa-IR"/>
        </w:rPr>
        <w:footnoteReference w:id="1"/>
      </w:r>
      <w:r w:rsidR="004617FA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یا «</w:t>
      </w:r>
      <w:proofErr w:type="spellStart"/>
      <w:r w:rsidR="004617FA">
        <w:rPr>
          <w:rFonts w:ascii="MS Gothic" w:eastAsia="MS Gothic" w:hAnsi="MS Gothic" w:cs="B Nazanin" w:hint="cs"/>
          <w:sz w:val="24"/>
          <w:szCs w:val="24"/>
          <w:rtl/>
          <w:lang w:bidi="fa-IR"/>
        </w:rPr>
        <w:t>کانیاکو</w:t>
      </w:r>
      <w:proofErr w:type="spellEnd"/>
      <w:r w:rsidR="004617FA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="004617FA" w:rsidRPr="004617FA">
        <w:rPr>
          <w:rFonts w:ascii="MS Gothic" w:eastAsia="MS Gothic" w:hAnsi="MS Gothic" w:cs="B Nazanin"/>
          <w:sz w:val="24"/>
          <w:szCs w:val="24"/>
          <w:lang w:bidi="fa-IR"/>
        </w:rPr>
        <w:t>完訳</w:t>
      </w:r>
      <w:proofErr w:type="spellEnd"/>
      <w:r w:rsidR="004617FA">
        <w:rPr>
          <w:rFonts w:ascii="MS Gothic" w:eastAsia="MS Gothic" w:hAnsi="MS Gothic" w:cs="B Nazanin" w:hint="cs"/>
          <w:sz w:val="24"/>
          <w:szCs w:val="24"/>
          <w:rtl/>
          <w:lang w:bidi="fa-IR"/>
        </w:rPr>
        <w:t>) بنامیم.</w:t>
      </w:r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 w:rsidR="00871137" w:rsidRP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ترجمه</w:t>
      </w:r>
      <w:r w:rsidR="00871137" w:rsidRPr="00871137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871137" w:rsidRP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ی اولیه «</w:t>
      </w:r>
      <w:proofErr w:type="spellStart"/>
      <w:r w:rsidR="00871137" w:rsidRP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شویاکو</w:t>
      </w:r>
      <w:proofErr w:type="spellEnd"/>
      <w:r w:rsidR="00871137" w:rsidRP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»</w:t>
      </w:r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 (</w:t>
      </w:r>
      <w:proofErr w:type="spellStart"/>
      <w:r w:rsidR="00871137" w:rsidRPr="00871137">
        <w:rPr>
          <w:rFonts w:ascii="MS Gothic" w:eastAsia="MS Gothic" w:hAnsi="MS Gothic" w:cs="B Nazanin"/>
          <w:sz w:val="24"/>
          <w:szCs w:val="24"/>
          <w:lang w:bidi="fa-IR"/>
        </w:rPr>
        <w:t>初訳</w:t>
      </w:r>
      <w:proofErr w:type="spellEnd"/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)، </w:t>
      </w:r>
      <w:proofErr w:type="spellStart"/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بازترجمه</w:t>
      </w:r>
      <w:proofErr w:type="spellEnd"/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«</w:t>
      </w:r>
      <w:proofErr w:type="spellStart"/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کای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ّ</w:t>
      </w:r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اکو</w:t>
      </w:r>
      <w:proofErr w:type="spellEnd"/>
      <w:r w:rsidR="00871137">
        <w:rPr>
          <w:rFonts w:ascii="MS Gothic" w:eastAsia="MS Gothic" w:hAnsi="MS Gothic" w:cs="B Nazanin" w:hint="cs"/>
          <w:sz w:val="24"/>
          <w:szCs w:val="24"/>
          <w:rtl/>
          <w:lang w:bidi="fa-IR"/>
        </w:rPr>
        <w:t>»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(</w:t>
      </w:r>
      <w:proofErr w:type="spellStart"/>
      <w:r w:rsidR="00CA03B0" w:rsidRPr="00CA03B0">
        <w:rPr>
          <w:rFonts w:ascii="MS Gothic" w:eastAsia="MS Gothic" w:hAnsi="MS Gothic" w:cs="B Nazanin" w:hint="eastAsia"/>
          <w:sz w:val="24"/>
          <w:szCs w:val="24"/>
          <w:lang w:bidi="fa-IR"/>
        </w:rPr>
        <w:t>改訳</w:t>
      </w:r>
      <w:proofErr w:type="spellEnd"/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)، و ترجمه</w:t>
      </w:r>
      <w:r w:rsidR="00CA03B0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ی جدید</w:t>
      </w:r>
      <w:r w:rsidR="009C18F7">
        <w:rPr>
          <w:rFonts w:ascii="MS Gothic" w:eastAsia="MS Gothic" w:hAnsi="MS Gothic" w:cs="B Nazanin" w:hint="cs"/>
          <w:sz w:val="24"/>
          <w:szCs w:val="24"/>
          <w:rtl/>
          <w:lang w:bidi="fa-IR"/>
        </w:rPr>
        <w:t>ی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که جایگزین ترجمه</w:t>
      </w:r>
      <w:r w:rsidR="00CA03B0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ی قدیمی می</w:t>
      </w:r>
      <w:r w:rsidR="00CA03B0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شود «شین</w:t>
      </w:r>
      <w:r w:rsidR="00CA03B0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proofErr w:type="spellStart"/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یاکو</w:t>
      </w:r>
      <w:proofErr w:type="spellEnd"/>
      <w:r w:rsidR="00CA03B0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="009C18F7" w:rsidRPr="009C18F7">
        <w:rPr>
          <w:rFonts w:ascii="MS Gothic" w:eastAsia="MS Gothic" w:hAnsi="MS Gothic" w:cs="B Nazanin"/>
          <w:sz w:val="24"/>
          <w:szCs w:val="24"/>
          <w:lang w:bidi="fa-IR"/>
        </w:rPr>
        <w:t>新訳</w:t>
      </w:r>
      <w:proofErr w:type="spellEnd"/>
      <w:r w:rsidR="009C18F7">
        <w:rPr>
          <w:rFonts w:ascii="MS Gothic" w:eastAsia="MS Gothic" w:hAnsi="MS Gothic" w:cs="B Nazanin" w:hint="cs"/>
          <w:sz w:val="24"/>
          <w:szCs w:val="24"/>
          <w:rtl/>
          <w:lang w:bidi="fa-IR"/>
        </w:rPr>
        <w:t>) یا «</w:t>
      </w:r>
      <w:proofErr w:type="spellStart"/>
      <w:r w:rsidR="009C18F7">
        <w:rPr>
          <w:rFonts w:ascii="MS Gothic" w:eastAsia="MS Gothic" w:hAnsi="MS Gothic" w:cs="B Nazanin" w:hint="cs"/>
          <w:sz w:val="24"/>
          <w:szCs w:val="24"/>
          <w:rtl/>
          <w:lang w:bidi="fa-IR"/>
        </w:rPr>
        <w:t>کیویاکو</w:t>
      </w:r>
      <w:proofErr w:type="spellEnd"/>
      <w:r w:rsidR="009C18F7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="00794CA4" w:rsidRPr="00794CA4">
        <w:rPr>
          <w:rFonts w:ascii="MS Gothic" w:eastAsia="MS Gothic" w:hAnsi="MS Gothic" w:cs="B Nazanin"/>
          <w:sz w:val="24"/>
          <w:szCs w:val="24"/>
          <w:lang w:bidi="fa-IR"/>
        </w:rPr>
        <w:t>旧訳</w:t>
      </w:r>
      <w:proofErr w:type="spellEnd"/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) نامیده می</w:t>
      </w:r>
      <w:r w:rsidR="00794CA4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شود. ترجمه</w:t>
      </w:r>
      <w:r w:rsidR="00794CA4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ای که از روی ترجمه</w:t>
      </w:r>
      <w:r w:rsidR="00794CA4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ای دیگر انجام می</w:t>
      </w:r>
      <w:r w:rsidR="00794CA4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شود «</w:t>
      </w:r>
      <w:proofErr w:type="spellStart"/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جویاکو</w:t>
      </w:r>
      <w:proofErr w:type="spellEnd"/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="00794CA4" w:rsidRPr="00794CA4">
        <w:rPr>
          <w:rFonts w:ascii="MS Gothic" w:eastAsia="MS Gothic" w:hAnsi="MS Gothic" w:cs="B Nazanin"/>
          <w:sz w:val="24"/>
          <w:szCs w:val="24"/>
          <w:lang w:bidi="fa-IR"/>
        </w:rPr>
        <w:t>重訳</w:t>
      </w:r>
      <w:proofErr w:type="spellEnd"/>
      <w:r w:rsidR="00794CA4">
        <w:rPr>
          <w:rFonts w:ascii="MS Gothic" w:eastAsia="MS Gothic" w:hAnsi="MS Gothic" w:cs="B Nazanin" w:hint="cs"/>
          <w:sz w:val="24"/>
          <w:szCs w:val="24"/>
          <w:rtl/>
          <w:lang w:bidi="fa-IR"/>
        </w:rPr>
        <w:t>) نام دارد.</w:t>
      </w:r>
      <w:r w:rsidR="00623560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ترجمه</w:t>
      </w:r>
      <w:r w:rsidR="00623560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623560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ی استانداردی که بعید است جایگزین شود </w:t>
      </w:r>
      <w:r w:rsidR="00B57FB8">
        <w:rPr>
          <w:rFonts w:ascii="MS Gothic" w:eastAsia="MS Gothic" w:hAnsi="MS Gothic" w:cs="B Nazanin" w:hint="cs"/>
          <w:sz w:val="24"/>
          <w:szCs w:val="24"/>
          <w:rtl/>
          <w:lang w:bidi="fa-IR"/>
        </w:rPr>
        <w:t>«</w:t>
      </w:r>
      <w:proofErr w:type="spellStart"/>
      <w:r w:rsidR="00B57FB8">
        <w:rPr>
          <w:rFonts w:ascii="MS Gothic" w:eastAsia="MS Gothic" w:hAnsi="MS Gothic" w:cs="B Nazanin" w:hint="cs"/>
          <w:sz w:val="24"/>
          <w:szCs w:val="24"/>
          <w:rtl/>
          <w:lang w:bidi="fa-IR"/>
        </w:rPr>
        <w:t>تِیاکو</w:t>
      </w:r>
      <w:proofErr w:type="spellEnd"/>
      <w:r w:rsidR="00B57FB8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="00B57FB8" w:rsidRPr="00B57FB8">
        <w:rPr>
          <w:rFonts w:ascii="MS Gothic" w:eastAsia="MS Gothic" w:hAnsi="MS Gothic" w:cs="B Nazanin"/>
          <w:sz w:val="24"/>
          <w:szCs w:val="24"/>
          <w:lang w:bidi="fa-IR"/>
        </w:rPr>
        <w:t>定訳</w:t>
      </w:r>
      <w:proofErr w:type="spellEnd"/>
      <w:r w:rsidR="00B57FB8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)، و </w:t>
      </w:r>
      <w:r w:rsidR="00CC1945">
        <w:rPr>
          <w:rFonts w:ascii="MS Gothic" w:eastAsia="MS Gothic" w:hAnsi="MS Gothic" w:cs="B Nazanin" w:hint="cs"/>
          <w:sz w:val="24"/>
          <w:szCs w:val="24"/>
          <w:rtl/>
          <w:lang w:bidi="fa-IR"/>
        </w:rPr>
        <w:t>ترجمه</w:t>
      </w:r>
      <w:r w:rsidR="00CC1945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CC1945">
        <w:rPr>
          <w:rFonts w:ascii="MS Gothic" w:eastAsia="MS Gothic" w:hAnsi="MS Gothic" w:cs="B Nazanin" w:hint="cs"/>
          <w:sz w:val="24"/>
          <w:szCs w:val="24"/>
          <w:rtl/>
          <w:lang w:bidi="fa-IR"/>
        </w:rPr>
        <w:t>ای که به اندازه</w:t>
      </w:r>
      <w:r w:rsidR="00892A39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ی «</w:t>
      </w:r>
      <w:proofErr w:type="spellStart"/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تِیاکو</w:t>
      </w:r>
      <w:proofErr w:type="spellEnd"/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بعید است جایگزین شود «</w:t>
      </w:r>
      <w:proofErr w:type="spellStart"/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مِیاکو</w:t>
      </w:r>
      <w:proofErr w:type="spellEnd"/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»   (</w:t>
      </w:r>
      <w:proofErr w:type="spellStart"/>
      <w:r w:rsidR="00892A39" w:rsidRPr="00892A39">
        <w:rPr>
          <w:rFonts w:ascii="MS Gothic" w:eastAsia="MS Gothic" w:hAnsi="MS Gothic" w:cs="B Nazanin"/>
          <w:sz w:val="24"/>
          <w:szCs w:val="24"/>
          <w:lang w:bidi="fa-IR"/>
        </w:rPr>
        <w:t>名訳</w:t>
      </w:r>
      <w:proofErr w:type="spellEnd"/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) یا </w:t>
      </w:r>
      <w:r w:rsidR="00892A39">
        <w:rPr>
          <w:rFonts w:ascii="Calibri" w:eastAsia="MS Gothic" w:hAnsi="Calibri" w:cs="Calibri" w:hint="cs"/>
          <w:sz w:val="24"/>
          <w:szCs w:val="24"/>
          <w:rtl/>
          <w:lang w:bidi="fa-IR"/>
        </w:rPr>
        <w:t>"</w:t>
      </w:r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ترجمه</w:t>
      </w:r>
      <w:r w:rsidR="00892A39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ی تحسین</w:t>
      </w:r>
      <w:r w:rsidR="00892A39"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r w:rsidR="00892A39">
        <w:rPr>
          <w:rFonts w:ascii="MS Gothic" w:eastAsia="MS Gothic" w:hAnsi="MS Gothic" w:cs="B Nazanin" w:hint="cs"/>
          <w:sz w:val="24"/>
          <w:szCs w:val="24"/>
          <w:rtl/>
          <w:lang w:bidi="fa-IR"/>
        </w:rPr>
        <w:t>شده</w:t>
      </w:r>
      <w:r w:rsidR="00892A39">
        <w:rPr>
          <w:rFonts w:ascii="Calibri" w:eastAsia="MS Gothic" w:hAnsi="Calibri" w:cs="Calibri" w:hint="cs"/>
          <w:sz w:val="24"/>
          <w:szCs w:val="24"/>
          <w:rtl/>
          <w:lang w:bidi="fa-IR"/>
        </w:rPr>
        <w:t xml:space="preserve">" </w:t>
      </w:r>
      <w:r w:rsidR="00892A39">
        <w:rPr>
          <w:rFonts w:ascii="Calibri" w:eastAsia="MS Gothic" w:hAnsi="Calibri" w:cs="B Nazanin" w:hint="cs"/>
          <w:sz w:val="24"/>
          <w:szCs w:val="24"/>
          <w:rtl/>
          <w:lang w:bidi="fa-IR"/>
        </w:rPr>
        <w:t>نام می</w:t>
      </w:r>
      <w:r w:rsidR="00892A39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892A39">
        <w:rPr>
          <w:rFonts w:ascii="Calibri" w:eastAsia="MS Gothic" w:hAnsi="Calibri" w:cs="B Nazanin" w:hint="cs"/>
          <w:sz w:val="24"/>
          <w:szCs w:val="24"/>
          <w:rtl/>
          <w:lang w:bidi="fa-IR"/>
        </w:rPr>
        <w:t>گیرد. وقتی یک مترجم تحسین</w:t>
      </w:r>
      <w:r w:rsidR="00892A39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892A39">
        <w:rPr>
          <w:rFonts w:ascii="Calibri" w:eastAsia="MS Gothic" w:hAnsi="Calibri" w:cs="B Nazanin" w:hint="cs"/>
          <w:sz w:val="24"/>
          <w:szCs w:val="24"/>
          <w:rtl/>
          <w:lang w:bidi="fa-IR"/>
        </w:rPr>
        <w:t>شده</w:t>
      </w:r>
      <w:r w:rsidR="00892A39">
        <w:rPr>
          <w:rStyle w:val="FootnoteReference"/>
          <w:rFonts w:ascii="Calibri" w:eastAsia="MS Gothic" w:hAnsi="Calibri" w:cs="B Nazanin"/>
          <w:sz w:val="24"/>
          <w:szCs w:val="24"/>
          <w:rtl/>
          <w:lang w:bidi="fa-IR"/>
        </w:rPr>
        <w:footnoteReference w:id="2"/>
      </w:r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درباره</w:t>
      </w:r>
      <w:r w:rsidR="00F265E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ی ترجمه</w:t>
      </w:r>
      <w:r w:rsidR="00F265E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ی خود صحبت می</w:t>
      </w:r>
      <w:r w:rsidR="00F265E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کند،</w:t>
      </w:r>
      <w:r w:rsidR="00F265E1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ممکن است با عنوان «</w:t>
      </w:r>
      <w:proofErr w:type="spellStart"/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سِتسویاکو</w:t>
      </w:r>
      <w:proofErr w:type="spellEnd"/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F265E1" w:rsidRPr="00F265E1">
        <w:rPr>
          <w:rFonts w:ascii="Calibri" w:eastAsia="MS Gothic" w:hAnsi="Calibri" w:cs="B Nazanin"/>
          <w:sz w:val="24"/>
          <w:szCs w:val="24"/>
          <w:lang w:bidi="fa-IR"/>
        </w:rPr>
        <w:t>拙訳</w:t>
      </w:r>
      <w:proofErr w:type="spellEnd"/>
      <w:r w:rsidR="00F265E1">
        <w:rPr>
          <w:rFonts w:ascii="Calibri" w:eastAsia="MS Gothic" w:hAnsi="Calibri" w:cs="B Nazanin" w:hint="cs"/>
          <w:sz w:val="24"/>
          <w:szCs w:val="24"/>
          <w:rtl/>
          <w:lang w:bidi="fa-IR"/>
        </w:rPr>
        <w:t>) یا</w:t>
      </w:r>
      <w:r w:rsidR="00184711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</w:t>
      </w:r>
      <w:r w:rsidR="00184711">
        <w:rPr>
          <w:rFonts w:ascii="Calibri" w:eastAsia="MS Gothic" w:hAnsi="Calibri" w:cs="Calibri" w:hint="cs"/>
          <w:sz w:val="24"/>
          <w:szCs w:val="24"/>
          <w:rtl/>
          <w:lang w:bidi="fa-IR"/>
        </w:rPr>
        <w:t>"</w:t>
      </w:r>
      <w:r w:rsidR="00184711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18471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84711">
        <w:rPr>
          <w:rFonts w:ascii="Calibri" w:eastAsia="MS Gothic" w:hAnsi="Calibri" w:cs="B Nazanin" w:hint="cs"/>
          <w:sz w:val="24"/>
          <w:szCs w:val="24"/>
          <w:rtl/>
          <w:lang w:bidi="fa-IR"/>
        </w:rPr>
        <w:t>ی ناشیانه</w:t>
      </w:r>
      <w:r w:rsidR="00184711">
        <w:rPr>
          <w:rFonts w:ascii="Calibri" w:eastAsia="MS Gothic" w:hAnsi="Calibri" w:cs="Calibri" w:hint="cs"/>
          <w:sz w:val="24"/>
          <w:szCs w:val="24"/>
          <w:rtl/>
          <w:lang w:bidi="fa-IR"/>
        </w:rPr>
        <w:t xml:space="preserve">" </w:t>
      </w:r>
      <w:r w:rsidR="000C7F46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آن را </w:t>
      </w:r>
      <w:proofErr w:type="spellStart"/>
      <w:r w:rsidR="000C7F46">
        <w:rPr>
          <w:rFonts w:ascii="Calibri" w:eastAsia="MS Gothic" w:hAnsi="Calibri" w:cs="B Nazanin" w:hint="cs"/>
          <w:sz w:val="24"/>
          <w:szCs w:val="24"/>
          <w:rtl/>
          <w:lang w:bidi="fa-IR"/>
        </w:rPr>
        <w:t>ناارزنده</w:t>
      </w:r>
      <w:proofErr w:type="spellEnd"/>
      <w:r w:rsidR="000C7F46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جلوه دهد، که البته آن را از روی تواضع و در مورد ترجمه</w:t>
      </w:r>
      <w:r w:rsidR="000C7F4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C7F46">
        <w:rPr>
          <w:rFonts w:ascii="Calibri" w:eastAsia="MS Gothic" w:hAnsi="Calibri" w:cs="B Nazanin" w:hint="cs"/>
          <w:sz w:val="24"/>
          <w:szCs w:val="24"/>
          <w:rtl/>
          <w:lang w:bidi="fa-IR"/>
        </w:rPr>
        <w:t>ی خودش می</w:t>
      </w:r>
      <w:r w:rsidR="000C7F4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C7F46">
        <w:rPr>
          <w:rFonts w:ascii="Calibri" w:eastAsia="MS Gothic" w:hAnsi="Calibri" w:cs="B Nazanin" w:hint="cs"/>
          <w:sz w:val="24"/>
          <w:szCs w:val="24"/>
          <w:rtl/>
          <w:lang w:bidi="fa-IR"/>
        </w:rPr>
        <w:t>گوید</w:t>
      </w:r>
      <w:r w:rsidR="008429EE">
        <w:rPr>
          <w:rFonts w:ascii="Calibri" w:eastAsia="MS Gothic" w:hAnsi="Calibri" w:cs="Arial" w:hint="cs"/>
          <w:sz w:val="24"/>
          <w:szCs w:val="24"/>
          <w:lang w:bidi="fa-IR"/>
        </w:rPr>
        <w:t>‌‌</w:t>
      </w:r>
      <w:r w:rsidR="008429EE">
        <w:rPr>
          <w:rFonts w:ascii="Calibri" w:eastAsia="MS Gothic" w:hAnsi="Calibri" w:cs="Arial" w:hint="cs"/>
          <w:sz w:val="24"/>
          <w:szCs w:val="24"/>
          <w:rtl/>
          <w:lang w:bidi="fa-IR"/>
        </w:rPr>
        <w:t>‍</w:t>
      </w:r>
      <w:r w:rsidR="008429EE" w:rsidRP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؛</w:t>
      </w:r>
      <w:r w:rsidR="000C7F46">
        <w:rPr>
          <w:rStyle w:val="FootnoteReference"/>
          <w:rFonts w:ascii="Calibri" w:eastAsia="MS Gothic" w:hAnsi="Calibri" w:cs="B Nazanin"/>
          <w:sz w:val="24"/>
          <w:szCs w:val="24"/>
          <w:rtl/>
          <w:lang w:bidi="fa-IR"/>
        </w:rPr>
        <w:footnoteReference w:id="3"/>
      </w:r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که نباید با یک</w:t>
      </w:r>
      <w:r w:rsidR="008429EE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8429EE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ی به معنی واقعی بد</w:t>
      </w:r>
      <w:r w:rsidR="008429EE">
        <w:rPr>
          <w:rStyle w:val="FootnoteReference"/>
          <w:rFonts w:ascii="Calibri" w:eastAsia="MS Gothic" w:hAnsi="Calibri" w:cs="B Nazanin"/>
          <w:sz w:val="24"/>
          <w:szCs w:val="24"/>
          <w:rtl/>
          <w:lang w:bidi="fa-IR"/>
        </w:rPr>
        <w:footnoteReference w:id="4"/>
      </w:r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، که به توهین به آن «</w:t>
      </w:r>
      <w:proofErr w:type="spellStart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دایاکو</w:t>
      </w:r>
      <w:proofErr w:type="spellEnd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8429EE" w:rsidRPr="008429EE">
        <w:rPr>
          <w:rFonts w:ascii="Calibri" w:eastAsia="MS Gothic" w:hAnsi="Calibri" w:cs="B Nazanin"/>
          <w:sz w:val="24"/>
          <w:szCs w:val="24"/>
          <w:lang w:bidi="fa-IR"/>
        </w:rPr>
        <w:t>駄訳</w:t>
      </w:r>
      <w:proofErr w:type="spellEnd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) یا «</w:t>
      </w:r>
      <w:proofErr w:type="spellStart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آکویاکو</w:t>
      </w:r>
      <w:proofErr w:type="spellEnd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»       (</w:t>
      </w:r>
      <w:proofErr w:type="spellStart"/>
      <w:r w:rsidR="008429EE" w:rsidRPr="008429EE">
        <w:rPr>
          <w:rFonts w:ascii="Calibri" w:eastAsia="MS Gothic" w:hAnsi="Calibri" w:cs="B Nazanin"/>
          <w:sz w:val="24"/>
          <w:szCs w:val="24"/>
          <w:lang w:bidi="fa-IR"/>
        </w:rPr>
        <w:t>悪訳</w:t>
      </w:r>
      <w:proofErr w:type="spellEnd"/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) می</w:t>
      </w:r>
      <w:r w:rsidR="008429EE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8429EE">
        <w:rPr>
          <w:rFonts w:ascii="Calibri" w:eastAsia="MS Gothic" w:hAnsi="Calibri" w:cs="B Nazanin" w:hint="cs"/>
          <w:sz w:val="24"/>
          <w:szCs w:val="24"/>
          <w:rtl/>
          <w:lang w:bidi="fa-IR"/>
        </w:rPr>
        <w:t>گویند،</w:t>
      </w:r>
      <w:r w:rsidR="00D64A7E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اشتباه گرفته شود.</w:t>
      </w:r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به</w:t>
      </w:r>
      <w:r w:rsidR="008E7535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8E7535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8E753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8E7535">
        <w:rPr>
          <w:rFonts w:ascii="Calibri" w:eastAsia="MS Gothic" w:hAnsi="Calibri" w:cs="B Nazanin" w:hint="cs"/>
          <w:sz w:val="24"/>
          <w:szCs w:val="24"/>
          <w:rtl/>
          <w:lang w:bidi="fa-IR"/>
        </w:rPr>
        <w:t>ی مشترک</w:t>
      </w:r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«</w:t>
      </w:r>
      <w:proofErr w:type="spellStart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کیویاکو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B52B94" w:rsidRPr="00B52B94">
        <w:rPr>
          <w:rFonts w:ascii="Calibri" w:eastAsia="MS Gothic" w:hAnsi="Calibri" w:cs="B Nazanin"/>
          <w:sz w:val="24"/>
          <w:szCs w:val="24"/>
          <w:lang w:bidi="fa-IR"/>
        </w:rPr>
        <w:t>共訳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) یا «</w:t>
      </w:r>
      <w:proofErr w:type="spellStart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گویاکو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B52B94" w:rsidRPr="00B52B94">
        <w:rPr>
          <w:rFonts w:ascii="Calibri" w:eastAsia="MS Gothic" w:hAnsi="Calibri" w:cs="B Nazanin"/>
          <w:sz w:val="24"/>
          <w:szCs w:val="24"/>
          <w:lang w:bidi="fa-IR"/>
        </w:rPr>
        <w:t>合訳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) می</w:t>
      </w:r>
      <w:r w:rsidR="00B52B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گویند.</w:t>
      </w:r>
      <w:r w:rsidR="00B52B94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پیش </w:t>
      </w:r>
      <w:proofErr w:type="spellStart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نویس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ترجمه، یا «</w:t>
      </w:r>
      <w:proofErr w:type="spellStart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شیتایاکو</w:t>
      </w:r>
      <w:proofErr w:type="spellEnd"/>
      <w:r w:rsidR="00B52B94">
        <w:rPr>
          <w:rFonts w:ascii="Calibri" w:eastAsia="MS Gothic" w:hAnsi="Calibri" w:cs="B Nazanin" w:hint="cs"/>
          <w:sz w:val="24"/>
          <w:szCs w:val="24"/>
          <w:rtl/>
          <w:lang w:bidi="fa-IR"/>
        </w:rPr>
        <w:t>»</w:t>
      </w:r>
      <w:r w:rsidR="000E50A2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(</w:t>
      </w:r>
      <w:proofErr w:type="spellStart"/>
      <w:r w:rsidR="000E50A2" w:rsidRPr="000E50A2">
        <w:rPr>
          <w:rFonts w:ascii="Calibri" w:eastAsia="MS Gothic" w:hAnsi="Calibri" w:cs="B Nazanin"/>
          <w:sz w:val="24"/>
          <w:szCs w:val="24"/>
          <w:lang w:bidi="fa-IR"/>
        </w:rPr>
        <w:t>下訳</w:t>
      </w:r>
      <w:proofErr w:type="spellEnd"/>
      <w:r w:rsidR="000E50A2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)، </w:t>
      </w:r>
      <w:r w:rsidR="001A6C1C">
        <w:rPr>
          <w:rFonts w:ascii="Calibri" w:eastAsia="MS Gothic" w:hAnsi="Calibri" w:cs="B Nazanin" w:hint="cs"/>
          <w:sz w:val="24"/>
          <w:szCs w:val="24"/>
          <w:rtl/>
          <w:lang w:bidi="fa-IR"/>
        </w:rPr>
        <w:t>می</w:t>
      </w:r>
      <w:r w:rsidR="001A6C1C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A6C1C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تواند طی فرآیند </w:t>
      </w:r>
      <w:r w:rsidR="001A6C1C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1A6C1C">
        <w:rPr>
          <w:rFonts w:ascii="Calibri" w:eastAsia="MS Gothic" w:hAnsi="Calibri" w:cs="B Nazanin" w:hint="cs"/>
          <w:sz w:val="24"/>
          <w:szCs w:val="24"/>
          <w:rtl/>
          <w:lang w:bidi="fa-IR"/>
        </w:rPr>
        <w:t>بازنگری ترجمه</w:t>
      </w:r>
      <w:r w:rsidR="001A6C1C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0249B6">
        <w:rPr>
          <w:rFonts w:ascii="Calibri" w:eastAsia="MS Gothic" w:hAnsi="Calibri" w:cs="Times New Roman" w:hint="cs"/>
          <w:sz w:val="24"/>
          <w:szCs w:val="24"/>
          <w:rtl/>
          <w:lang w:bidi="fa-IR"/>
        </w:rPr>
        <w:t xml:space="preserve"> 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یا «</w:t>
      </w:r>
      <w:proofErr w:type="spellStart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کانیاکو</w:t>
      </w:r>
      <w:proofErr w:type="spellEnd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0249B6" w:rsidRPr="000249B6">
        <w:rPr>
          <w:rFonts w:ascii="Calibri" w:eastAsia="MS Gothic" w:hAnsi="Calibri" w:cs="B Nazanin"/>
          <w:sz w:val="24"/>
          <w:szCs w:val="24"/>
          <w:lang w:bidi="fa-IR"/>
        </w:rPr>
        <w:t>監訳</w:t>
      </w:r>
      <w:proofErr w:type="spellEnd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)</w:t>
      </w:r>
      <w:r w:rsidR="001A6C1C">
        <w:rPr>
          <w:rFonts w:ascii="Calibri" w:eastAsia="MS Gothic" w:hAnsi="Calibri" w:cs="Times New Roman" w:hint="cs"/>
          <w:sz w:val="24"/>
          <w:szCs w:val="24"/>
          <w:rtl/>
          <w:lang w:bidi="fa-IR"/>
        </w:rPr>
        <w:t xml:space="preserve"> </w:t>
      </w:r>
      <w:r w:rsidR="001A6C1C">
        <w:rPr>
          <w:rFonts w:ascii="Calibri" w:eastAsia="MS Gothic" w:hAnsi="Calibri" w:cs="B Nazanin" w:hint="cs"/>
          <w:sz w:val="24"/>
          <w:szCs w:val="24"/>
          <w:rtl/>
          <w:lang w:bidi="fa-IR"/>
        </w:rPr>
        <w:t>اصلاح ش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ده، بدون این که به «</w:t>
      </w:r>
      <w:proofErr w:type="spellStart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کیویاکو</w:t>
      </w:r>
      <w:proofErr w:type="spellEnd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» یا «</w:t>
      </w:r>
      <w:proofErr w:type="spellStart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گویاکو</w:t>
      </w:r>
      <w:proofErr w:type="spellEnd"/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» تبدیل شود.</w:t>
      </w:r>
      <w:r w:rsidR="000249B6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0249B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ها بسته به رویکردی که به متن اصلی دارند نام</w:t>
      </w:r>
      <w:r w:rsidR="000249B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های متفاوتی می</w:t>
      </w:r>
      <w:r w:rsidR="000249B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گیرند: آن</w:t>
      </w:r>
      <w:r w:rsidR="000249B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ها می</w:t>
      </w:r>
      <w:r w:rsidR="000249B6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9B6">
        <w:rPr>
          <w:rFonts w:ascii="Calibri" w:eastAsia="MS Gothic" w:hAnsi="Calibri" w:cs="B Nazanin" w:hint="cs"/>
          <w:sz w:val="24"/>
          <w:szCs w:val="24"/>
          <w:rtl/>
          <w:lang w:bidi="fa-IR"/>
        </w:rPr>
        <w:t>توانند</w:t>
      </w:r>
    </w:p>
    <w:p w:rsidR="001B1475" w:rsidRDefault="000249B6" w:rsidP="001B1475">
      <w:pPr>
        <w:bidi/>
        <w:jc w:val="left"/>
        <w:rPr>
          <w:rFonts w:ascii="Calibri" w:eastAsia="MS Gothic" w:hAnsi="Calibri" w:cs="B Nazanin"/>
          <w:sz w:val="24"/>
          <w:szCs w:val="24"/>
          <w:rtl/>
          <w:lang w:bidi="fa-IR"/>
        </w:rPr>
      </w:pPr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>«</w:t>
      </w:r>
      <w:proofErr w:type="spellStart"/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>چوکویاکو</w:t>
      </w:r>
      <w:proofErr w:type="spellEnd"/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>» (</w:t>
      </w:r>
      <w:proofErr w:type="spellStart"/>
      <w:r w:rsidRPr="000249B6">
        <w:rPr>
          <w:rFonts w:ascii="MS Gothic" w:eastAsia="MS Gothic" w:hAnsi="MS Gothic" w:cs="B Nazanin"/>
          <w:sz w:val="24"/>
          <w:szCs w:val="24"/>
          <w:lang w:bidi="fa-IR"/>
        </w:rPr>
        <w:t>直訳</w:t>
      </w:r>
      <w:proofErr w:type="spellEnd"/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>)-با معنی تحت</w:t>
      </w:r>
      <w:r>
        <w:rPr>
          <w:rFonts w:ascii="MS Gothic" w:eastAsia="MS Gothic" w:hAnsi="MS Gothic" w:cs="B Nazanin" w:hint="cs"/>
          <w:sz w:val="24"/>
          <w:szCs w:val="24"/>
          <w:lang w:bidi="fa-IR"/>
        </w:rPr>
        <w:t>‌</w:t>
      </w:r>
      <w:proofErr w:type="spellStart"/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>اللفظی</w:t>
      </w:r>
      <w:proofErr w:type="spellEnd"/>
      <w:r>
        <w:rPr>
          <w:rFonts w:ascii="MS Gothic" w:eastAsia="MS Gothic" w:hAnsi="MS Gothic" w:cs="B Nazanin" w:hint="cs"/>
          <w:sz w:val="24"/>
          <w:szCs w:val="24"/>
          <w:rtl/>
          <w:lang w:bidi="fa-IR"/>
        </w:rPr>
        <w:t xml:space="preserve"> 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ی مستقیم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، «</w:t>
      </w:r>
      <w:proofErr w:type="spellStart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چیکوگویاکو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Pr="000249B6">
        <w:rPr>
          <w:rFonts w:ascii="Calibri" w:eastAsia="MS Gothic" w:hAnsi="Calibri" w:cs="B Nazanin"/>
          <w:sz w:val="24"/>
          <w:szCs w:val="24"/>
          <w:lang w:bidi="fa-IR"/>
        </w:rPr>
        <w:t>逐語訳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)- </w:t>
      </w:r>
      <w:r w:rsidR="001B1475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1B147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>ی تحت</w:t>
      </w:r>
      <w:r w:rsidR="001B147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proofErr w:type="spellStart"/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>اللفظی</w:t>
      </w:r>
      <w:proofErr w:type="spellEnd"/>
      <w:r w:rsidR="001B1475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>، «</w:t>
      </w:r>
      <w:proofErr w:type="spellStart"/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>ایاکو</w:t>
      </w:r>
      <w:proofErr w:type="spellEnd"/>
      <w:r w:rsidR="001B147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» </w:t>
      </w:r>
    </w:p>
    <w:p w:rsidR="001F0A77" w:rsidRDefault="001B1475" w:rsidP="001F0A77">
      <w:pPr>
        <w:bidi/>
        <w:jc w:val="left"/>
        <w:rPr>
          <w:rFonts w:ascii="Calibri" w:eastAsia="MS Gothic" w:hAnsi="Calibri" w:cs="B Nazanin"/>
          <w:sz w:val="24"/>
          <w:szCs w:val="24"/>
          <w:rtl/>
          <w:lang w:bidi="fa-IR"/>
        </w:rPr>
      </w:pP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(</w:t>
      </w:r>
      <w:proofErr w:type="spellStart"/>
      <w:r w:rsidRPr="001B1475">
        <w:rPr>
          <w:rFonts w:ascii="Calibri" w:eastAsia="MS Gothic" w:hAnsi="Calibri" w:cs="B Nazanin"/>
          <w:sz w:val="24"/>
          <w:szCs w:val="24"/>
          <w:lang w:bidi="fa-IR"/>
        </w:rPr>
        <w:t>意訳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)- 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ی حسی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، «</w:t>
      </w:r>
      <w:proofErr w:type="spellStart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تایاکو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Pr="001B1475">
        <w:rPr>
          <w:rFonts w:ascii="Calibri" w:eastAsia="MS Gothic" w:hAnsi="Calibri" w:cs="B Nazanin"/>
          <w:sz w:val="24"/>
          <w:szCs w:val="24"/>
          <w:lang w:bidi="fa-IR"/>
        </w:rPr>
        <w:t>対訳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)- 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 با متن اصلی در صفحه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ی روبه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روی آن</w:t>
      </w:r>
      <w:r>
        <w:rPr>
          <w:rFonts w:ascii="Calibri" w:eastAsia="MS Gothic" w:hAnsi="Calibri" w:cs="Times New Roman" w:hint="cs"/>
          <w:sz w:val="24"/>
          <w:szCs w:val="24"/>
          <w:rtl/>
          <w:lang w:bidi="fa-IR"/>
        </w:rPr>
        <w:t xml:space="preserve">" 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یا در نمونه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ی ترجمه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 آثار سیدنی </w:t>
      </w:r>
      <w:proofErr w:type="spellStart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شلدِن</w:t>
      </w:r>
      <w:proofErr w:type="spellEnd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دنی</w:t>
      </w:r>
      <w:r w:rsidR="00DD2678">
        <w:rPr>
          <w:rFonts w:ascii="Calibri" w:eastAsia="MS Gothic" w:hAnsi="Calibri" w:cs="B Nazanin" w:hint="cs"/>
          <w:sz w:val="24"/>
          <w:szCs w:val="24"/>
          <w:rtl/>
          <w:lang w:bidi="fa-IR"/>
        </w:rPr>
        <w:t>ِل</w:t>
      </w:r>
      <w:proofErr w:type="spellEnd"/>
      <w:r w:rsidR="00DD267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استیل، جان </w:t>
      </w:r>
      <w:proofErr w:type="spellStart"/>
      <w:r w:rsidR="00DD2678">
        <w:rPr>
          <w:rFonts w:ascii="Calibri" w:eastAsia="MS Gothic" w:hAnsi="Calibri" w:cs="B Nazanin" w:hint="cs"/>
          <w:sz w:val="24"/>
          <w:szCs w:val="24"/>
          <w:rtl/>
          <w:lang w:bidi="fa-IR"/>
        </w:rPr>
        <w:t>گریشِم</w:t>
      </w:r>
      <w:proofErr w:type="spellEnd"/>
      <w:r w:rsidR="00DD2678">
        <w:rPr>
          <w:rFonts w:ascii="Calibri" w:eastAsia="MS Gothic" w:hAnsi="Calibri" w:cs="B Nazanin" w:hint="cs"/>
          <w:sz w:val="24"/>
          <w:szCs w:val="24"/>
          <w:rtl/>
          <w:lang w:bidi="fa-IR"/>
        </w:rPr>
        <w:t>، و سایر نویسندگان مشهور آمریکایی،</w:t>
      </w:r>
      <w:r w:rsidR="00D004A0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«</w:t>
      </w:r>
      <w:proofErr w:type="spellStart"/>
      <w:r w:rsidR="00D004A0">
        <w:rPr>
          <w:rFonts w:ascii="Calibri" w:eastAsia="MS Gothic" w:hAnsi="Calibri" w:cs="B Nazanin" w:hint="cs"/>
          <w:sz w:val="24"/>
          <w:szCs w:val="24"/>
          <w:rtl/>
          <w:lang w:bidi="fa-IR"/>
        </w:rPr>
        <w:t>چویاکو</w:t>
      </w:r>
      <w:proofErr w:type="spellEnd"/>
      <w:r w:rsidR="00D004A0">
        <w:rPr>
          <w:rFonts w:ascii="Calibri" w:eastAsia="MS Gothic" w:hAnsi="Calibri" w:cs="B Nazanin" w:hint="cs"/>
          <w:sz w:val="24"/>
          <w:szCs w:val="24"/>
          <w:rtl/>
          <w:lang w:bidi="fa-IR"/>
        </w:rPr>
        <w:t>» (</w:t>
      </w:r>
      <w:proofErr w:type="spellStart"/>
      <w:r w:rsidR="00D004A0" w:rsidRPr="00D004A0">
        <w:rPr>
          <w:rFonts w:ascii="Calibri" w:eastAsia="MS Gothic" w:hAnsi="Calibri" w:cs="B Nazanin"/>
          <w:sz w:val="24"/>
          <w:szCs w:val="24"/>
          <w:lang w:bidi="fa-IR"/>
        </w:rPr>
        <w:t>超訳</w:t>
      </w:r>
      <w:proofErr w:type="spellEnd"/>
      <w:r w:rsidR="00D004A0">
        <w:rPr>
          <w:rFonts w:ascii="Calibri" w:eastAsia="MS Gothic" w:hAnsi="Calibri" w:cs="B Nazanin" w:hint="cs"/>
          <w:sz w:val="24"/>
          <w:szCs w:val="24"/>
          <w:rtl/>
          <w:lang w:bidi="fa-IR"/>
        </w:rPr>
        <w:t>)</w:t>
      </w:r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نام بگیر</w:t>
      </w:r>
      <w:r w:rsid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>ن</w:t>
      </w:r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د، 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>اختراع و علامت تجاری</w:t>
      </w:r>
      <w:r w:rsidR="001F0A77" w:rsidRPr="001F0A77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ثبت</w:t>
      </w:r>
      <w:r w:rsidR="001F0A77" w:rsidRPr="001F0A77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>شده</w:t>
      </w:r>
      <w:r w:rsidR="001F0A77" w:rsidRPr="001F0A77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  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«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آکادمی 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پرس» (یک نشریه</w:t>
      </w:r>
      <w:r w:rsidR="00FB1CC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ی مطالعات ترجمه</w:t>
      </w:r>
      <w:r w:rsidR="00FB1CC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ی آمریکایی)</w:t>
      </w:r>
      <w:r w:rsidR="001F0A77" w:rsidRP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</w:t>
      </w:r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که به معنی </w:t>
      </w:r>
      <w:r w:rsidR="009B2414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>ترجمه</w:t>
      </w:r>
      <w:r w:rsidR="009B241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proofErr w:type="spellStart"/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>هایی</w:t>
      </w:r>
      <w:proofErr w:type="spellEnd"/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که حتی از متن اصلی هم بهتر هستند</w:t>
      </w:r>
      <w:r w:rsidR="009B2414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9B241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است</w:t>
      </w:r>
      <w:bookmarkStart w:id="0" w:name="_Hlk163759952"/>
      <w:r w:rsidR="001F0A77">
        <w:rPr>
          <w:rFonts w:ascii="Calibri" w:eastAsia="MS Gothic" w:hAnsi="Calibri" w:cs="B Nazanin" w:hint="cs"/>
          <w:sz w:val="24"/>
          <w:szCs w:val="24"/>
          <w:rtl/>
          <w:lang w:bidi="fa-IR"/>
        </w:rPr>
        <w:t>.</w:t>
      </w:r>
    </w:p>
    <w:p w:rsidR="000249B6" w:rsidRPr="00D91631" w:rsidRDefault="001F0A77" w:rsidP="001F0A77">
      <w:pPr>
        <w:bidi/>
        <w:jc w:val="left"/>
        <w:rPr>
          <w:rFonts w:ascii="MS Gothic" w:eastAsia="MS Gothic" w:hAnsi="MS Gothic" w:cs="B Nazanin"/>
          <w:sz w:val="24"/>
          <w:szCs w:val="24"/>
          <w:rtl/>
          <w:lang w:bidi="fa-IR"/>
        </w:rPr>
      </w:pP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زبان انگلیسی طیف گسترده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>ای از نام</w:t>
      </w:r>
      <w:r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ها برای 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انواع مختلف گل</w:t>
      </w:r>
      <w:r w:rsidR="00FB1CC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FB1CC4">
        <w:rPr>
          <w:rFonts w:ascii="Calibri" w:eastAsia="MS Gothic" w:hAnsi="Calibri" w:cs="B Nazanin" w:hint="cs"/>
          <w:sz w:val="24"/>
          <w:szCs w:val="24"/>
          <w:rtl/>
          <w:lang w:bidi="fa-IR"/>
        </w:rPr>
        <w:t>ها دارد:</w:t>
      </w:r>
      <w:r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</w:t>
      </w:r>
      <w:bookmarkEnd w:id="0"/>
      <w:r w:rsidR="00024A02">
        <w:rPr>
          <w:rFonts w:ascii="Calibri" w:eastAsia="MS Gothic" w:hAnsi="Calibri" w:cs="B Nazanin" w:hint="cs"/>
          <w:sz w:val="24"/>
          <w:szCs w:val="24"/>
          <w:rtl/>
          <w:lang w:bidi="fa-IR"/>
        </w:rPr>
        <w:t>برای مثال یکی از راه</w:t>
      </w:r>
      <w:r w:rsidR="00024A02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024A02">
        <w:rPr>
          <w:rFonts w:ascii="Calibri" w:eastAsia="MS Gothic" w:hAnsi="Calibri" w:cs="B Nazanin" w:hint="cs"/>
          <w:sz w:val="24"/>
          <w:szCs w:val="24"/>
          <w:rtl/>
          <w:lang w:bidi="fa-IR"/>
        </w:rPr>
        <w:t>ها اشاره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به رابطه</w:t>
      </w:r>
      <w:r w:rsidR="00966F48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ی میان لاله و گل این است که گل را واژه</w:t>
      </w:r>
      <w:r w:rsidR="00966F48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ای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فراشمول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و لاله را به همراه گل رز،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ادریسی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گل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کاملیا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و بقیه</w:t>
      </w:r>
      <w:r w:rsidR="00966F48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ی گل</w:t>
      </w:r>
      <w:r w:rsidR="00966F48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ها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زیرشمول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لفظ گل نامید.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البته اصطلاحات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فراشمول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و </w:t>
      </w:r>
      <w:proofErr w:type="spellStart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زیرشمول</w:t>
      </w:r>
      <w:proofErr w:type="spellEnd"/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در مورد روابط بین کلمات در زبان به کار می</w:t>
      </w:r>
      <w:r w:rsidR="00966F48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66F48">
        <w:rPr>
          <w:rFonts w:ascii="Calibri" w:eastAsia="MS Gothic" w:hAnsi="Calibri" w:cs="B Nazanin" w:hint="cs"/>
          <w:sz w:val="24"/>
          <w:szCs w:val="24"/>
          <w:rtl/>
          <w:lang w:bidi="fa-IR"/>
        </w:rPr>
        <w:t>روند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، نه روابط گیاه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proofErr w:type="spellStart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شناسی</w:t>
      </w:r>
      <w:proofErr w:type="spellEnd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یا دیگر روابط بین اشیای نامیده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شده با آن کلمات. بنابراین می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توان گفت در زبان ژاپنی جای یک کلمه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 </w:t>
      </w:r>
      <w:proofErr w:type="spellStart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فراشمول</w:t>
      </w:r>
      <w:proofErr w:type="spellEnd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برای همه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 اصطلاحاتی که برای انواع مختلف ترجمه دارد </w:t>
      </w:r>
      <w:proofErr w:type="spellStart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خالیست</w:t>
      </w:r>
      <w:proofErr w:type="spellEnd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. برعکس، در انگلیسی، کلمه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 </w:t>
      </w:r>
      <w:proofErr w:type="spellStart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>فراشمول</w:t>
      </w:r>
      <w:proofErr w:type="spellEnd"/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وجود دارد، اما مجموعه</w:t>
      </w:r>
      <w:r w:rsidR="007C1A85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7C1A85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ای </w:t>
      </w:r>
      <w:r w:rsidR="00240143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آماده از </w:t>
      </w:r>
      <w:proofErr w:type="spellStart"/>
      <w:r w:rsidR="00240143">
        <w:rPr>
          <w:rFonts w:ascii="Calibri" w:eastAsia="MS Gothic" w:hAnsi="Calibri" w:cs="B Nazanin" w:hint="cs"/>
          <w:sz w:val="24"/>
          <w:szCs w:val="24"/>
          <w:rtl/>
          <w:lang w:bidi="fa-IR"/>
        </w:rPr>
        <w:t>زیرشمول</w:t>
      </w:r>
      <w:proofErr w:type="spellEnd"/>
      <w:r w:rsidR="00240143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240143">
        <w:rPr>
          <w:rFonts w:ascii="Calibri" w:eastAsia="MS Gothic" w:hAnsi="Calibri" w:cs="B Nazanin" w:hint="cs"/>
          <w:sz w:val="24"/>
          <w:szCs w:val="24"/>
          <w:rtl/>
          <w:lang w:bidi="fa-IR"/>
        </w:rPr>
        <w:t>ها در دسترس نیست.</w:t>
      </w:r>
      <w:r w:rsidR="00B70543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B70543">
        <w:rPr>
          <w:rFonts w:ascii="Calibri" w:eastAsia="MS Gothic" w:hAnsi="Calibri" w:cs="B Nazanin" w:hint="cs"/>
          <w:sz w:val="24"/>
          <w:szCs w:val="24"/>
          <w:rtl/>
          <w:lang w:bidi="fa-IR"/>
        </w:rPr>
        <w:t>اما خود ساختار چنین استدلالی ما را به نتیجه</w:t>
      </w:r>
      <w:r w:rsidR="00B70543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B70543">
        <w:rPr>
          <w:rFonts w:ascii="Calibri" w:eastAsia="MS Gothic" w:hAnsi="Calibri" w:cs="B Nazanin" w:hint="cs"/>
          <w:sz w:val="24"/>
          <w:szCs w:val="24"/>
          <w:rtl/>
          <w:lang w:bidi="fa-IR"/>
        </w:rPr>
        <w:t>گیری</w:t>
      </w:r>
      <w:r w:rsidR="00B70543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B70543">
        <w:rPr>
          <w:rFonts w:ascii="Calibri" w:eastAsia="MS Gothic" w:hAnsi="Calibri" w:cs="B Nazanin" w:hint="cs"/>
          <w:sz w:val="24"/>
          <w:szCs w:val="24"/>
          <w:rtl/>
          <w:lang w:bidi="fa-IR"/>
        </w:rPr>
        <w:t>های نادرستی می</w:t>
      </w:r>
      <w:r w:rsidR="00B70543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B70543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رساند، چون انگلیسی را به عنوان </w:t>
      </w:r>
      <w:r w:rsidR="0018771F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B70543">
        <w:rPr>
          <w:rFonts w:ascii="Calibri" w:eastAsia="MS Gothic" w:hAnsi="Calibri" w:cs="B Nazanin" w:hint="cs"/>
          <w:sz w:val="24"/>
          <w:szCs w:val="24"/>
          <w:rtl/>
          <w:lang w:bidi="fa-IR"/>
        </w:rPr>
        <w:t>زبان استاندارد</w:t>
      </w:r>
      <w:r w:rsidR="00B70543">
        <w:rPr>
          <w:rFonts w:ascii="Calibri" w:eastAsia="MS Gothic" w:hAnsi="Calibri" w:cs="Times New Roman" w:hint="cs"/>
          <w:sz w:val="24"/>
          <w:szCs w:val="24"/>
          <w:rtl/>
          <w:lang w:bidi="fa-IR"/>
        </w:rPr>
        <w:t xml:space="preserve">" </w:t>
      </w:r>
      <w:r w:rsidR="0018771F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یا </w:t>
      </w:r>
      <w:r w:rsidR="0018771F">
        <w:rPr>
          <w:rFonts w:ascii="Calibri" w:eastAsia="MS Gothic" w:hAnsi="Calibri" w:cs="Times New Roman" w:hint="cs"/>
          <w:sz w:val="24"/>
          <w:szCs w:val="24"/>
          <w:rtl/>
          <w:lang w:bidi="fa-IR"/>
        </w:rPr>
        <w:t>"</w:t>
      </w:r>
      <w:r w:rsidR="0018771F">
        <w:rPr>
          <w:rFonts w:ascii="Calibri" w:eastAsia="MS Gothic" w:hAnsi="Calibri" w:cs="B Nazanin" w:hint="cs"/>
          <w:sz w:val="24"/>
          <w:szCs w:val="24"/>
          <w:rtl/>
          <w:lang w:bidi="fa-IR"/>
        </w:rPr>
        <w:t>زبان تفکر</w:t>
      </w:r>
      <w:r w:rsidR="0018771F">
        <w:rPr>
          <w:rFonts w:ascii="Calibri" w:eastAsia="MS Gothic" w:hAnsi="Calibri" w:cs="Times New Roman" w:hint="cs"/>
          <w:sz w:val="24"/>
          <w:szCs w:val="24"/>
          <w:rtl/>
          <w:lang w:bidi="fa-IR"/>
        </w:rPr>
        <w:t xml:space="preserve">" </w:t>
      </w:r>
      <w:r w:rsidR="0018771F">
        <w:rPr>
          <w:rFonts w:ascii="Calibri" w:eastAsia="MS Gothic" w:hAnsi="Calibri" w:cs="B Nazanin" w:hint="cs"/>
          <w:sz w:val="24"/>
          <w:szCs w:val="24"/>
          <w:rtl/>
          <w:lang w:bidi="fa-IR"/>
        </w:rPr>
        <w:t>در نظر می</w:t>
      </w:r>
      <w:r w:rsidR="0018771F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18771F">
        <w:rPr>
          <w:rFonts w:ascii="Calibri" w:eastAsia="MS Gothic" w:hAnsi="Calibri" w:cs="B Nazanin" w:hint="cs"/>
          <w:sz w:val="24"/>
          <w:szCs w:val="24"/>
          <w:rtl/>
          <w:lang w:bidi="fa-IR"/>
        </w:rPr>
        <w:t>گیرد</w:t>
      </w:r>
      <w:r w:rsidR="007C2C43">
        <w:rPr>
          <w:rFonts w:ascii="Calibri" w:eastAsia="MS Gothic" w:hAnsi="Calibri" w:cs="B Nazanin" w:hint="cs"/>
          <w:sz w:val="24"/>
          <w:szCs w:val="24"/>
          <w:rtl/>
          <w:lang w:bidi="fa-IR"/>
        </w:rPr>
        <w:t>، به دلیل این که اصطلاح کلی</w:t>
      </w:r>
      <w:r w:rsidR="00495C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ای برای کلمه</w:t>
      </w:r>
      <w:r w:rsidR="00495C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ی ترجمه دارد</w:t>
      </w:r>
      <w:r w:rsidR="00495C94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و به راحتی می</w:t>
      </w:r>
      <w:r w:rsidR="00495C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تواند واژگان </w:t>
      </w:r>
      <w:proofErr w:type="spellStart"/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ابداعی</w:t>
      </w:r>
      <w:proofErr w:type="spellEnd"/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جدیدی را به عنوان معانی</w:t>
      </w:r>
      <w:r w:rsidR="00495C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ای برای اصطلاحات ژاپنی پیش</w:t>
      </w:r>
      <w:r w:rsidR="00495C94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495C94">
        <w:rPr>
          <w:rFonts w:ascii="Calibri" w:eastAsia="MS Gothic" w:hAnsi="Calibri" w:cs="B Nazanin" w:hint="cs"/>
          <w:sz w:val="24"/>
          <w:szCs w:val="24"/>
          <w:rtl/>
          <w:lang w:bidi="fa-IR"/>
        </w:rPr>
        <w:t>تر ذکر شده در اختیار قرار دهد، مانند</w:t>
      </w:r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</w:t>
      </w:r>
      <w:r w:rsidR="00995BF9">
        <w:rPr>
          <w:rFonts w:ascii="Calibri" w:eastAsia="MS Gothic" w:hAnsi="Calibri" w:cs="B Nazanin"/>
          <w:sz w:val="24"/>
          <w:szCs w:val="24"/>
          <w:lang w:bidi="fa-IR"/>
        </w:rPr>
        <w:t xml:space="preserve"> </w:t>
      </w:r>
      <w:proofErr w:type="spellStart"/>
      <w:r w:rsidR="00995BF9">
        <w:rPr>
          <w:rFonts w:ascii="Calibri" w:eastAsia="MS Gothic" w:hAnsi="Calibri" w:cs="B Nazanin"/>
          <w:sz w:val="24"/>
          <w:szCs w:val="24"/>
          <w:lang w:bidi="fa-IR"/>
        </w:rPr>
        <w:t>uptranslate</w:t>
      </w:r>
      <w:proofErr w:type="spellEnd"/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995BF9">
        <w:rPr>
          <w:rFonts w:ascii="Calibri" w:eastAsia="MS Gothic" w:hAnsi="Calibri" w:cs="B Nazanin"/>
          <w:sz w:val="24"/>
          <w:szCs w:val="24"/>
          <w:lang w:bidi="fa-IR"/>
        </w:rPr>
        <w:t>downtranslate</w:t>
      </w:r>
      <w:proofErr w:type="spellEnd"/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995BF9">
        <w:rPr>
          <w:rFonts w:ascii="Calibri" w:eastAsia="MS Gothic" w:hAnsi="Calibri" w:cs="B Nazanin"/>
          <w:sz w:val="24"/>
          <w:szCs w:val="24"/>
          <w:lang w:bidi="fa-IR"/>
        </w:rPr>
        <w:t>newtranslate</w:t>
      </w:r>
      <w:proofErr w:type="spellEnd"/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</w:t>
      </w:r>
      <w:r w:rsidR="00995BF9">
        <w:rPr>
          <w:rFonts w:ascii="Calibri" w:eastAsia="MS Gothic" w:hAnsi="Calibri" w:cs="B Nazanin"/>
          <w:sz w:val="24"/>
          <w:szCs w:val="24"/>
          <w:lang w:bidi="fa-IR"/>
        </w:rPr>
        <w:t>retranslate</w:t>
      </w:r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995BF9">
        <w:rPr>
          <w:rFonts w:ascii="Calibri" w:eastAsia="MS Gothic" w:hAnsi="Calibri" w:cs="B Nazanin"/>
          <w:sz w:val="24"/>
          <w:szCs w:val="24"/>
          <w:lang w:bidi="fa-IR"/>
        </w:rPr>
        <w:t>cotranslate</w:t>
      </w:r>
      <w:proofErr w:type="spellEnd"/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و مانند آن</w:t>
      </w:r>
      <w:r w:rsidR="00995BF9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995BF9">
        <w:rPr>
          <w:rFonts w:ascii="Calibri" w:eastAsia="MS Gothic" w:hAnsi="Calibri" w:cs="B Nazanin" w:hint="cs"/>
          <w:sz w:val="24"/>
          <w:szCs w:val="24"/>
          <w:rtl/>
          <w:lang w:bidi="fa-IR"/>
        </w:rPr>
        <w:t>ها.</w:t>
      </w:r>
      <w:r w:rsidR="00995BF9">
        <w:rPr>
          <w:rStyle w:val="FootnoteReference"/>
          <w:rFonts w:ascii="Calibri" w:eastAsia="MS Gothic" w:hAnsi="Calibri" w:cs="B Nazanin"/>
          <w:sz w:val="24"/>
          <w:szCs w:val="24"/>
          <w:rtl/>
          <w:lang w:bidi="fa-IR"/>
        </w:rPr>
        <w:footnoteReference w:id="5"/>
      </w:r>
      <w:r w:rsidR="00D91631">
        <w:rPr>
          <w:rFonts w:ascii="Calibri" w:eastAsia="MS Gothic" w:hAnsi="Calibri" w:cs="B Nazanin" w:hint="cs"/>
          <w:sz w:val="24"/>
          <w:szCs w:val="24"/>
          <w:rtl/>
          <w:lang w:bidi="fa-IR"/>
        </w:rPr>
        <w:t xml:space="preserve"> با این حال خیلی واضح نیست که چگونه می</w:t>
      </w:r>
      <w:r w:rsidR="00D9163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D91631">
        <w:rPr>
          <w:rFonts w:ascii="Calibri" w:eastAsia="MS Gothic" w:hAnsi="Calibri" w:cs="B Nazanin" w:hint="cs"/>
          <w:sz w:val="24"/>
          <w:szCs w:val="24"/>
          <w:rtl/>
          <w:lang w:bidi="fa-IR"/>
        </w:rPr>
        <w:t>توان مفهوم کلی یا انتزاعی کلمه</w:t>
      </w:r>
      <w:r w:rsidR="00D91631">
        <w:rPr>
          <w:rFonts w:ascii="Calibri" w:eastAsia="MS Gothic" w:hAnsi="Calibri" w:cs="B Nazanin" w:hint="cs"/>
          <w:sz w:val="24"/>
          <w:szCs w:val="24"/>
          <w:lang w:bidi="fa-IR"/>
        </w:rPr>
        <w:t>‌</w:t>
      </w:r>
      <w:r w:rsidR="00D91631">
        <w:rPr>
          <w:rFonts w:ascii="Calibri" w:eastAsia="MS Gothic" w:hAnsi="Calibri" w:cs="B Nazanin" w:hint="cs"/>
          <w:sz w:val="24"/>
          <w:szCs w:val="24"/>
          <w:rtl/>
          <w:lang w:bidi="fa-IR"/>
        </w:rPr>
        <w:t>ی ترجمه را به زبان ژاپنی ترجمه کرد.</w:t>
      </w:r>
      <w:bookmarkStart w:id="1" w:name="_GoBack"/>
      <w:bookmarkEnd w:id="1"/>
    </w:p>
    <w:p w:rsidR="004617FA" w:rsidRPr="00CA03B0" w:rsidRDefault="004617FA" w:rsidP="00871137">
      <w:pPr>
        <w:bidi/>
        <w:jc w:val="left"/>
        <w:rPr>
          <w:rFonts w:ascii="MS Gothic" w:eastAsia="MS Gothic" w:hAnsi="MS Gothic" w:cs="B Nazanin"/>
          <w:sz w:val="24"/>
          <w:szCs w:val="24"/>
          <w:rtl/>
          <w:lang w:bidi="fa-IR"/>
        </w:rPr>
      </w:pPr>
    </w:p>
    <w:sectPr w:rsidR="004617FA" w:rsidRPr="00CA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44" w:rsidRDefault="00A70544" w:rsidP="00892A39">
      <w:r>
        <w:separator/>
      </w:r>
    </w:p>
  </w:endnote>
  <w:endnote w:type="continuationSeparator" w:id="0">
    <w:p w:rsidR="00A70544" w:rsidRDefault="00A70544" w:rsidP="0089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44" w:rsidRDefault="00A70544" w:rsidP="00892A39">
      <w:r>
        <w:separator/>
      </w:r>
    </w:p>
  </w:footnote>
  <w:footnote w:type="continuationSeparator" w:id="0">
    <w:p w:rsidR="00A70544" w:rsidRDefault="00A70544" w:rsidP="00892A39">
      <w:r>
        <w:continuationSeparator/>
      </w:r>
    </w:p>
  </w:footnote>
  <w:footnote w:id="1">
    <w:p w:rsidR="00240143" w:rsidRPr="000C7F46" w:rsidRDefault="00240143" w:rsidP="000C7F46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Fonts w:hint="cs"/>
          <w:rtl/>
        </w:rPr>
        <w:t xml:space="preserve">  </w:t>
      </w:r>
      <w:r w:rsidRPr="000C7F46">
        <w:rPr>
          <w:rStyle w:val="FootnoteReference"/>
          <w:rFonts w:cs="B Nazanin"/>
        </w:rPr>
        <w:footnoteRef/>
      </w:r>
      <w:r w:rsidRPr="000C7F46">
        <w:rPr>
          <w:rFonts w:cs="B Nazanin"/>
        </w:rPr>
        <w:t xml:space="preserve"> </w:t>
      </w:r>
      <w:r w:rsidRPr="000C7F46">
        <w:rPr>
          <w:rFonts w:cs="B Nazanin" w:hint="cs"/>
          <w:rtl/>
        </w:rPr>
        <w:t>از اون جایی که توی متن اصلی هم شکل ژاپنی کلمات نوشته شده بود، احساس کردم تو ترجمه هم باید بنویسم.</w:t>
      </w:r>
    </w:p>
  </w:footnote>
  <w:footnote w:id="2">
    <w:p w:rsidR="00240143" w:rsidRPr="00892A39" w:rsidRDefault="00240143" w:rsidP="00892A39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Fonts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</w:rPr>
        <w:t>بین مشهور و تحسین‌شده شک داشتم، ولی فکر کردم از اون جایی که ممکنه یک مترجم تحسین‌شده لزوما بین همه‌ی مردم شهرت نداشته باشه، تحسین‌شده رو انتخاب کردم.</w:t>
      </w:r>
    </w:p>
  </w:footnote>
  <w:footnote w:id="3">
    <w:p w:rsidR="00240143" w:rsidRPr="000C7F46" w:rsidRDefault="00240143" w:rsidP="000C7F46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Fonts w:hint="cs"/>
          <w:rtl/>
        </w:rPr>
        <w:t xml:space="preserve"> </w:t>
      </w: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B Nazanin" w:hint="cs"/>
          <w:rtl/>
        </w:rPr>
        <w:t xml:space="preserve">برداشتی که من از عبارت </w:t>
      </w:r>
      <w:r>
        <w:rPr>
          <w:rFonts w:cs="B Nazanin"/>
          <w:lang w:bidi="ar-AE"/>
        </w:rPr>
        <w:t>my own translation</w:t>
      </w:r>
      <w:r>
        <w:rPr>
          <w:rFonts w:cs="B Nazanin" w:hint="cs"/>
          <w:rtl/>
          <w:lang w:bidi="ar-AE"/>
        </w:rPr>
        <w:t xml:space="preserve"> این جا کردم این بود که در واقع مترجم از روی تواضع و شکست نفسی راجع به ترجمه‌ی خودش همچین چیزی می‌گه.</w:t>
      </w:r>
    </w:p>
  </w:footnote>
  <w:footnote w:id="4">
    <w:p w:rsidR="00240143" w:rsidRPr="008429EE" w:rsidRDefault="00240143" w:rsidP="008429EE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</w:rPr>
        <w:t>بین واقعاً و به معنی واقعی شک داشتم و به نظرم واقعاً این‌جا معنی خیلی رو می‌تونه داشته باشه.</w:t>
      </w:r>
    </w:p>
  </w:footnote>
  <w:footnote w:id="5">
    <w:p w:rsidR="00995BF9" w:rsidRPr="00995BF9" w:rsidRDefault="00995BF9" w:rsidP="00995BF9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</w:rPr>
        <w:t>اول می‌خواستم اصطلاحات انگلیسی رو به فارسی ترجمه کنم و خیلی تو ترجمه‌ی دو تای اول گیر کرده بودم، اما بعد فکر کردم که چون داره درباره‌ی خود این اصطلاحات در زبان انگلیسی حرف می‌زنه، برای رسوندن منظور بهتره که</w:t>
      </w:r>
      <w:r w:rsidR="00D91631">
        <w:rPr>
          <w:rFonts w:cs="B Nazanin" w:hint="cs"/>
          <w:rtl/>
        </w:rPr>
        <w:t xml:space="preserve"> اصطلاحات رو به همون انگلیسی بنویسم.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D0"/>
    <w:rsid w:val="000249B6"/>
    <w:rsid w:val="00024A02"/>
    <w:rsid w:val="000C7F46"/>
    <w:rsid w:val="000E50A2"/>
    <w:rsid w:val="00162241"/>
    <w:rsid w:val="00184711"/>
    <w:rsid w:val="0018771F"/>
    <w:rsid w:val="001A6C1C"/>
    <w:rsid w:val="001B1475"/>
    <w:rsid w:val="001F0A77"/>
    <w:rsid w:val="00240143"/>
    <w:rsid w:val="00273657"/>
    <w:rsid w:val="003A0FA8"/>
    <w:rsid w:val="004073D0"/>
    <w:rsid w:val="004617FA"/>
    <w:rsid w:val="00495C94"/>
    <w:rsid w:val="00623560"/>
    <w:rsid w:val="006C165A"/>
    <w:rsid w:val="00794CA4"/>
    <w:rsid w:val="007C1A85"/>
    <w:rsid w:val="007C2C43"/>
    <w:rsid w:val="008429EE"/>
    <w:rsid w:val="00871137"/>
    <w:rsid w:val="00892A39"/>
    <w:rsid w:val="0089524F"/>
    <w:rsid w:val="008E7535"/>
    <w:rsid w:val="00966F48"/>
    <w:rsid w:val="00975B98"/>
    <w:rsid w:val="00995BF9"/>
    <w:rsid w:val="009B2414"/>
    <w:rsid w:val="009C18F7"/>
    <w:rsid w:val="00A70544"/>
    <w:rsid w:val="00B27C0B"/>
    <w:rsid w:val="00B52B94"/>
    <w:rsid w:val="00B57FB8"/>
    <w:rsid w:val="00B70543"/>
    <w:rsid w:val="00CA03B0"/>
    <w:rsid w:val="00CC1945"/>
    <w:rsid w:val="00CE0C3D"/>
    <w:rsid w:val="00D004A0"/>
    <w:rsid w:val="00D64A7E"/>
    <w:rsid w:val="00D91631"/>
    <w:rsid w:val="00DD2678"/>
    <w:rsid w:val="00F265E1"/>
    <w:rsid w:val="00F81EC8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2099E"/>
  <w15:chartTrackingRefBased/>
  <w15:docId w15:val="{A6531031-DEEC-4282-B385-94A9CC1C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2A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A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00F4-BB77-46F3-B669-D01D0B2C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1</Pages>
  <Words>501</Words>
  <Characters>2160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Ghazaal Azin</dc:creator>
  <cp:keywords/>
  <dc:description/>
  <cp:lastModifiedBy>Ghazaal Azin</cp:lastModifiedBy>
  <cp:revision>8</cp:revision>
  <dcterms:created xsi:type="dcterms:W3CDTF">2024-04-10T12:47:00Z</dcterms:created>
  <dcterms:modified xsi:type="dcterms:W3CDTF">2024-04-11T22:49:00Z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574e33c8-27d8-49f6-8a8e-9b761782ed1f</vt:lpwstr>
  </property>
</Properties>
</file>